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3E0" w:rsidRPr="008148C9" w:rsidRDefault="007653E0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0CF9" w:rsidRPr="008148C9" w:rsidRDefault="00510CF9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  <w:r w:rsidRPr="008148C9">
        <w:t>Art Analytical Assessment for a Painting</w:t>
      </w:r>
    </w:p>
    <w:p w:rsidR="005168FD" w:rsidRPr="008148C9" w:rsidRDefault="005168FD" w:rsidP="008148C9">
      <w:pPr>
        <w:spacing w:line="480" w:lineRule="auto"/>
        <w:jc w:val="center"/>
      </w:pPr>
      <w:r w:rsidRPr="008148C9">
        <w:t>Author Name</w:t>
      </w:r>
    </w:p>
    <w:p w:rsidR="005168FD" w:rsidRPr="008148C9" w:rsidRDefault="005168FD" w:rsidP="008148C9">
      <w:pPr>
        <w:spacing w:line="480" w:lineRule="auto"/>
        <w:jc w:val="center"/>
      </w:pPr>
      <w:r w:rsidRPr="008148C9">
        <w:t>Institutional Affiliation</w:t>
      </w:r>
    </w:p>
    <w:p w:rsidR="005168FD" w:rsidRPr="008148C9" w:rsidRDefault="005168FD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68FD" w:rsidRPr="008148C9" w:rsidRDefault="005168FD" w:rsidP="008148C9">
      <w:pPr>
        <w:spacing w:line="480" w:lineRule="auto"/>
        <w:jc w:val="center"/>
      </w:pPr>
    </w:p>
    <w:p w:rsidR="005168FD" w:rsidRDefault="005168FD" w:rsidP="008148C9">
      <w:pPr>
        <w:spacing w:line="480" w:lineRule="auto"/>
      </w:pPr>
    </w:p>
    <w:p w:rsidR="008148C9" w:rsidRPr="008148C9" w:rsidRDefault="008148C9" w:rsidP="008148C9">
      <w:pPr>
        <w:spacing w:line="480" w:lineRule="auto"/>
      </w:pPr>
    </w:p>
    <w:p w:rsidR="00BB04A8" w:rsidRPr="008148C9" w:rsidRDefault="00BB04A8" w:rsidP="008148C9">
      <w:pPr>
        <w:spacing w:line="480" w:lineRule="auto"/>
      </w:pPr>
    </w:p>
    <w:p w:rsidR="00BB04A8" w:rsidRPr="008148C9" w:rsidRDefault="00BB04A8" w:rsidP="008148C9">
      <w:pPr>
        <w:spacing w:line="480" w:lineRule="auto"/>
      </w:pPr>
      <w:r w:rsidRPr="008148C9">
        <w:lastRenderedPageBreak/>
        <w:t xml:space="preserve">Renaissance is </w:t>
      </w:r>
      <w:r w:rsidR="008148C9" w:rsidRPr="008148C9">
        <w:t>referred</w:t>
      </w:r>
      <w:r w:rsidRPr="008148C9">
        <w:t xml:space="preserve"> to as the period </w:t>
      </w:r>
      <w:r w:rsidR="008148C9" w:rsidRPr="008148C9">
        <w:t xml:space="preserve">in the </w:t>
      </w:r>
      <w:r w:rsidRPr="008148C9">
        <w:t xml:space="preserve">European history </w:t>
      </w:r>
      <w:r w:rsidR="008148C9" w:rsidRPr="008148C9">
        <w:t>between the 14</w:t>
      </w:r>
      <w:r w:rsidR="008148C9" w:rsidRPr="008148C9">
        <w:rPr>
          <w:vertAlign w:val="superscript"/>
        </w:rPr>
        <w:t>th</w:t>
      </w:r>
      <w:r w:rsidR="008148C9" w:rsidRPr="008148C9">
        <w:t xml:space="preserve"> and the 17</w:t>
      </w:r>
      <w:r w:rsidR="008148C9" w:rsidRPr="008148C9">
        <w:rPr>
          <w:vertAlign w:val="superscript"/>
        </w:rPr>
        <w:t>th</w:t>
      </w:r>
      <w:r w:rsidR="008148C9" w:rsidRPr="008148C9">
        <w:t xml:space="preserve"> centur</w:t>
      </w:r>
      <w:r w:rsidR="008148C9">
        <w:t xml:space="preserve">ies. This era marked a </w:t>
      </w:r>
      <w:r w:rsidR="00B8653F">
        <w:t xml:space="preserve">move from </w:t>
      </w:r>
      <w:r w:rsidR="00873076">
        <w:t xml:space="preserve">the </w:t>
      </w:r>
      <w:r w:rsidR="00B8653F" w:rsidRPr="00873076">
        <w:rPr>
          <w:noProof/>
        </w:rPr>
        <w:t>middle</w:t>
      </w:r>
      <w:r w:rsidR="00B8653F">
        <w:t xml:space="preserve"> ages to modernity. Baroque period was the period in the western European between the 16</w:t>
      </w:r>
      <w:r w:rsidR="00B8653F" w:rsidRPr="00B8653F">
        <w:rPr>
          <w:vertAlign w:val="superscript"/>
        </w:rPr>
        <w:t>th</w:t>
      </w:r>
      <w:r w:rsidR="00B8653F">
        <w:t xml:space="preserve"> and the 1750 century. There is a great difference between the renaissance painting and the baroque painting. </w:t>
      </w:r>
      <w:r w:rsidR="00D0144E">
        <w:t xml:space="preserve">Before looking at the differences, let us look at the similarities between the two painting eras. Both of the paintings are from </w:t>
      </w:r>
      <w:r w:rsidR="00D0144E" w:rsidRPr="00873076">
        <w:rPr>
          <w:noProof/>
        </w:rPr>
        <w:t>Europe</w:t>
      </w:r>
      <w:r w:rsidR="00D0144E">
        <w:t xml:space="preserve"> and were drawn to display </w:t>
      </w:r>
      <w:r w:rsidR="00873076">
        <w:t xml:space="preserve">the </w:t>
      </w:r>
      <w:r w:rsidR="00D0144E" w:rsidRPr="00873076">
        <w:rPr>
          <w:noProof/>
        </w:rPr>
        <w:t>reality</w:t>
      </w:r>
      <w:r w:rsidR="00D0144E">
        <w:t xml:space="preserve"> of what was happening in </w:t>
      </w:r>
      <w:r w:rsidR="00D0144E" w:rsidRPr="00873076">
        <w:rPr>
          <w:noProof/>
        </w:rPr>
        <w:t>Europe</w:t>
      </w:r>
      <w:r w:rsidR="00D0144E">
        <w:t xml:space="preserve">. Most of these paintings represent the topics of the bible. </w:t>
      </w:r>
    </w:p>
    <w:p w:rsidR="00B8653F" w:rsidRDefault="00CE4782" w:rsidP="008148C9">
      <w:pPr>
        <w:spacing w:line="480" w:lineRule="auto"/>
      </w:pPr>
      <w:r>
        <w:t>There exist d</w:t>
      </w:r>
      <w:r w:rsidR="00BB04A8" w:rsidRPr="008148C9">
        <w:t>ifference</w:t>
      </w:r>
      <w:r>
        <w:t>s</w:t>
      </w:r>
      <w:r w:rsidR="00BB04A8" w:rsidRPr="008148C9">
        <w:t xml:space="preserve"> between renaissan</w:t>
      </w:r>
      <w:r w:rsidR="00D0144E">
        <w:t>ce pa</w:t>
      </w:r>
      <w:r>
        <w:t xml:space="preserve">inting and the baroque painting. Many of the </w:t>
      </w:r>
      <w:r w:rsidR="00873076">
        <w:rPr>
          <w:noProof/>
        </w:rPr>
        <w:t>R</w:t>
      </w:r>
      <w:r w:rsidRPr="00873076">
        <w:rPr>
          <w:noProof/>
        </w:rPr>
        <w:t>enaissance</w:t>
      </w:r>
      <w:r>
        <w:t xml:space="preserve"> paintings, the horizontal lines</w:t>
      </w:r>
      <w:r w:rsidR="00873076">
        <w:t>,</w:t>
      </w:r>
      <w:r>
        <w:t xml:space="preserve"> </w:t>
      </w:r>
      <w:r w:rsidRPr="00873076">
        <w:rPr>
          <w:noProof/>
        </w:rPr>
        <w:t>and</w:t>
      </w:r>
      <w:r>
        <w:t xml:space="preserve"> vertical lines are highly highlighted in the paintings. These paintings are in the shape of the pyramid, in that </w:t>
      </w:r>
      <w:r w:rsidR="00946DF3">
        <w:t xml:space="preserve">the lower part of the painting is much wider while the upper part is narrower thus making the shape of the </w:t>
      </w:r>
      <w:r w:rsidR="00F55E36">
        <w:t xml:space="preserve">pyramid </w:t>
      </w:r>
      <w:r w:rsidR="00F55E36">
        <w:fldChar w:fldCharType="begin"/>
      </w:r>
      <w:r w:rsidR="00F55E36">
        <w:instrText xml:space="preserve"> ADDIN ZOTERO_ITEM CSL_CITATION {"citationID":"hpRUE4Pv","properties":{"formattedCitation":"(Bohn &amp; Saslow, 2012)","plainCitation":"(Bohn &amp; Saslow, 2012)","noteIndex":0},"citationItems":[{"id":104,"uris":["http://zotero.org/users/local/jAIPT7SL/items/SHN72ESX"],"uri":["http://zotero.org/users/local/jAIPT7SL/items/SHN72ESX"],"itemData":{"id":104,"type":"book","title":"A companion to Renaissance and Baroque art","publisher":"John Wiley &amp; Sons","volume":"29","ISBN":"1-118-39151-9","author":[{"family":"Bohn","given":"Babette"},{"family":"Saslow","given":"James M"}],"issued":{"date-parts":[["2012"]]}}}],"schema":"https://github.com/citation-style-language/schema/raw/master/csl-citation.json"} </w:instrText>
      </w:r>
      <w:r w:rsidR="00F55E36">
        <w:fldChar w:fldCharType="separate"/>
      </w:r>
      <w:r w:rsidR="00F55E36" w:rsidRPr="00F55E36">
        <w:t>(Bohn &amp; Saslow, 2012)</w:t>
      </w:r>
      <w:r w:rsidR="00F55E36">
        <w:fldChar w:fldCharType="end"/>
      </w:r>
      <w:r w:rsidR="00F55E36">
        <w:t xml:space="preserve">. </w:t>
      </w:r>
      <w:r w:rsidR="00946DF3">
        <w:t xml:space="preserve">An example of a renaissance painting is the “Madonna of the Goldfinch” and the “Pieta”. Another way to differentiate the renaissance painting from the baroque painting is through the use of a vertical line that is in one way or another accompanied by the </w:t>
      </w:r>
      <w:r w:rsidR="004101D5">
        <w:t xml:space="preserve">horizontal line. An example is </w:t>
      </w:r>
      <w:r w:rsidR="00873076">
        <w:rPr>
          <w:noProof/>
        </w:rPr>
        <w:t>a</w:t>
      </w:r>
      <w:r w:rsidR="004101D5" w:rsidRPr="00873076">
        <w:rPr>
          <w:noProof/>
        </w:rPr>
        <w:t xml:space="preserve"> cross</w:t>
      </w:r>
      <w:r w:rsidR="004101D5">
        <w:t xml:space="preserve"> for crucifixion painting. </w:t>
      </w:r>
    </w:p>
    <w:p w:rsidR="00F55E36" w:rsidRDefault="004101D5" w:rsidP="008148C9">
      <w:pPr>
        <w:spacing w:line="480" w:lineRule="auto"/>
      </w:pPr>
      <w:r>
        <w:t>In baroque lines are usually less emphasi</w:t>
      </w:r>
      <w:r w:rsidR="009D7D67">
        <w:t xml:space="preserve">zed as compared to the </w:t>
      </w:r>
      <w:r w:rsidR="00873076">
        <w:rPr>
          <w:noProof/>
        </w:rPr>
        <w:t>R</w:t>
      </w:r>
      <w:r w:rsidR="009D7D67" w:rsidRPr="00873076">
        <w:rPr>
          <w:noProof/>
        </w:rPr>
        <w:t>enaissance</w:t>
      </w:r>
      <w:r w:rsidR="009D7D67">
        <w:t xml:space="preserve">. The paintings mainly focus on adding drama. In these painting Era, the darkness of the painting in the background usually </w:t>
      </w:r>
      <w:r w:rsidR="00F55E36">
        <w:t xml:space="preserve">indicate a diagonal line </w:t>
      </w:r>
      <w:r w:rsidR="00F55E36">
        <w:fldChar w:fldCharType="begin"/>
      </w:r>
      <w:r w:rsidR="00F55E36">
        <w:instrText xml:space="preserve"> ADDIN ZOTERO_ITEM CSL_CITATION {"citationID":"PUudSxXb","properties":{"formattedCitation":"(Bohn &amp; Saslow, 2012)","plainCitation":"(Bohn &amp; Saslow, 2012)","noteIndex":0},"citationItems":[{"id":104,"uris":["http://zotero.org/users/local/jAIPT7SL/items/SHN72ESX"],"uri":["http://zotero.org/users/local/jAIPT7SL/items/SHN72ESX"],"itemData":{"id":104,"type":"book","title":"A companion to Renaissance and Baroque art","publisher":"John Wiley &amp; Sons","volume":"29","ISBN":"1-118-39151-9","author":[{"family":"Bohn","given":"Babette"},{"family":"Saslow","given":"James M"}],"issued":{"date-parts":[["2012"]]}}}],"schema":"https://github.com/citation-style-language/schema/raw/master/csl-citation.json"} </w:instrText>
      </w:r>
      <w:r w:rsidR="00F55E36">
        <w:fldChar w:fldCharType="separate"/>
      </w:r>
      <w:r w:rsidR="00F55E36" w:rsidRPr="00F55E36">
        <w:t>(Bohn &amp; Saslow, 2012)</w:t>
      </w:r>
      <w:r w:rsidR="00F55E36">
        <w:fldChar w:fldCharType="end"/>
      </w:r>
      <w:r w:rsidR="00F55E36">
        <w:t xml:space="preserve">. </w:t>
      </w:r>
      <w:r w:rsidR="009F4FD2">
        <w:t xml:space="preserve"> In </w:t>
      </w:r>
      <w:r w:rsidR="00E022B1" w:rsidRPr="00873076">
        <w:rPr>
          <w:noProof/>
        </w:rPr>
        <w:t>th</w:t>
      </w:r>
      <w:r w:rsidR="00873076">
        <w:rPr>
          <w:noProof/>
        </w:rPr>
        <w:t>is</w:t>
      </w:r>
      <w:r w:rsidR="00E022B1" w:rsidRPr="00873076">
        <w:rPr>
          <w:noProof/>
        </w:rPr>
        <w:t xml:space="preserve"> era</w:t>
      </w:r>
      <w:r w:rsidR="00E022B1">
        <w:t xml:space="preserve">, there is a ‘V’ shape formed in the middle of the painting. An example of this painting is the “Madonna with child and St. John the Baptist”. </w:t>
      </w:r>
      <w:r w:rsidR="00D56E38">
        <w:t xml:space="preserve"> In baroque, the paintings form an invisible triangle. At the bottom of the painting, there is a semi-circle formed thus differentiating it from the </w:t>
      </w:r>
      <w:r w:rsidR="00873076">
        <w:rPr>
          <w:noProof/>
        </w:rPr>
        <w:t>R</w:t>
      </w:r>
      <w:r w:rsidR="00D56E38" w:rsidRPr="00873076">
        <w:rPr>
          <w:noProof/>
        </w:rPr>
        <w:t>enaissance</w:t>
      </w:r>
      <w:r w:rsidR="00D56E38">
        <w:t xml:space="preserve"> Era. In </w:t>
      </w:r>
      <w:bookmarkStart w:id="0" w:name="_GoBack"/>
      <w:bookmarkEnd w:id="0"/>
      <w:r w:rsidR="00873076">
        <w:rPr>
          <w:noProof/>
        </w:rPr>
        <w:t>R</w:t>
      </w:r>
      <w:r w:rsidR="00D56E38" w:rsidRPr="00873076">
        <w:rPr>
          <w:noProof/>
        </w:rPr>
        <w:t>enaissance</w:t>
      </w:r>
      <w:r w:rsidR="00D56E38">
        <w:t xml:space="preserve">, the backgrounds are usually more emphasized while in baroque, the background </w:t>
      </w:r>
      <w:r w:rsidR="00873076">
        <w:rPr>
          <w:noProof/>
        </w:rPr>
        <w:t>is</w:t>
      </w:r>
      <w:r w:rsidR="00D56E38">
        <w:t xml:space="preserve"> usually </w:t>
      </w:r>
      <w:r w:rsidR="00F55E36">
        <w:t xml:space="preserve">considered as less important </w:t>
      </w:r>
      <w:r w:rsidR="00F55E36">
        <w:fldChar w:fldCharType="begin"/>
      </w:r>
      <w:r w:rsidR="00F55E36">
        <w:instrText xml:space="preserve"> ADDIN ZOTERO_ITEM CSL_CITATION {"citationID":"OhN7Do8v","properties":{"formattedCitation":"(Bohn &amp; Saslow, 2012)","plainCitation":"(Bohn &amp; Saslow, 2012)","noteIndex":0},"citationItems":[{"id":104,"uris":["http://zotero.org/users/local/jAIPT7SL/items/SHN72ESX"],"uri":["http://zotero.org/users/local/jAIPT7SL/items/SHN72ESX"],"itemData":{"id":104,"type":"book","title":"A companion to Renaissance and Baroque art","publisher":"John Wiley &amp; Sons","volume":"29","ISBN":"1-118-39151-9","author":[{"family":"Bohn","given":"Babette"},{"family":"Saslow","given":"James M"}],"issued":{"date-parts":[["2012"]]}}}],"schema":"https://github.com/citation-style-language/schema/raw/master/csl-citation.json"} </w:instrText>
      </w:r>
      <w:r w:rsidR="00F55E36">
        <w:fldChar w:fldCharType="separate"/>
      </w:r>
      <w:r w:rsidR="00F55E36" w:rsidRPr="00F55E36">
        <w:t>(Bohn &amp; Saslow, 2012)</w:t>
      </w:r>
      <w:r w:rsidR="00F55E36">
        <w:fldChar w:fldCharType="end"/>
      </w:r>
      <w:r w:rsidR="00F55E36">
        <w:t>.</w:t>
      </w:r>
    </w:p>
    <w:p w:rsidR="001C314A" w:rsidRDefault="001C314A" w:rsidP="008148C9">
      <w:pPr>
        <w:spacing w:line="480" w:lineRule="auto"/>
        <w:rPr>
          <w:b/>
        </w:rPr>
      </w:pPr>
      <w:r w:rsidRPr="001C314A">
        <w:rPr>
          <w:b/>
        </w:rPr>
        <w:lastRenderedPageBreak/>
        <w:t xml:space="preserve">Art analysis </w:t>
      </w:r>
    </w:p>
    <w:p w:rsidR="00D66EDD" w:rsidRPr="00D66EDD" w:rsidRDefault="00D66EDD" w:rsidP="008148C9">
      <w:pPr>
        <w:spacing w:line="480" w:lineRule="auto"/>
      </w:pPr>
      <w:r>
        <w:t xml:space="preserve">I took an example of the lady with an Ermine to analyze it. </w:t>
      </w:r>
    </w:p>
    <w:p w:rsidR="00297C62" w:rsidRDefault="00D3393A" w:rsidP="008148C9">
      <w:pPr>
        <w:spacing w:line="480" w:lineRule="auto"/>
      </w:pPr>
      <w:r w:rsidRPr="00297C62">
        <w:drawing>
          <wp:inline distT="0" distB="0" distL="0" distR="0" wp14:anchorId="3324F923" wp14:editId="2C768A09">
            <wp:extent cx="3990975" cy="2047875"/>
            <wp:effectExtent l="0" t="0" r="9525" b="9525"/>
            <wp:docPr id="1" name="Picture 1" descr="Lady with an Ermine by Leonardo da Vi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dy with an Ermine by Leonardo da Vinc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690" cy="208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C62" w:rsidRDefault="00D3393A" w:rsidP="001C314A">
      <w:pPr>
        <w:pStyle w:val="ListParagraph"/>
        <w:numPr>
          <w:ilvl w:val="0"/>
          <w:numId w:val="1"/>
        </w:numPr>
        <w:spacing w:line="480" w:lineRule="auto"/>
      </w:pPr>
      <w:r>
        <w:t xml:space="preserve">Name of the painting- Lady with Ermine(portrait of Cecilia </w:t>
      </w:r>
      <w:r w:rsidRPr="00873076">
        <w:rPr>
          <w:noProof/>
        </w:rPr>
        <w:t>G</w:t>
      </w:r>
      <w:r w:rsidR="00873076">
        <w:rPr>
          <w:noProof/>
        </w:rPr>
        <w:t>a</w:t>
      </w:r>
      <w:r w:rsidRPr="00873076">
        <w:rPr>
          <w:noProof/>
        </w:rPr>
        <w:t>llerani</w:t>
      </w:r>
      <w:r>
        <w:t>)</w:t>
      </w:r>
    </w:p>
    <w:p w:rsidR="00D3393A" w:rsidRDefault="00D3393A" w:rsidP="001C314A">
      <w:pPr>
        <w:pStyle w:val="ListParagraph"/>
        <w:numPr>
          <w:ilvl w:val="0"/>
          <w:numId w:val="1"/>
        </w:numPr>
        <w:spacing w:line="480" w:lineRule="auto"/>
      </w:pPr>
      <w:r>
        <w:t xml:space="preserve">Name of </w:t>
      </w:r>
      <w:r w:rsidR="00873076">
        <w:t xml:space="preserve">the </w:t>
      </w:r>
      <w:r w:rsidRPr="00873076">
        <w:rPr>
          <w:noProof/>
        </w:rPr>
        <w:t>artist</w:t>
      </w:r>
      <w:r>
        <w:t>- Leonardo da Vinci (1452-1519)</w:t>
      </w:r>
    </w:p>
    <w:p w:rsidR="00D3393A" w:rsidRDefault="00D3393A" w:rsidP="008148C9">
      <w:pPr>
        <w:pStyle w:val="ListParagraph"/>
        <w:numPr>
          <w:ilvl w:val="0"/>
          <w:numId w:val="1"/>
        </w:numPr>
        <w:spacing w:line="480" w:lineRule="auto"/>
      </w:pPr>
      <w:r>
        <w:t>Painting Era- renaissance Era</w:t>
      </w:r>
    </w:p>
    <w:p w:rsidR="001C314A" w:rsidRDefault="001C314A" w:rsidP="001C314A">
      <w:pPr>
        <w:spacing w:line="480" w:lineRule="auto"/>
      </w:pPr>
      <w:r>
        <w:t xml:space="preserve">From the painting, the lady was Cecilia Gallerani, who is 16 years old who is holding an armorial animal in her arms. </w:t>
      </w:r>
      <w:r w:rsidR="00671458">
        <w:t xml:space="preserve">The armorial animal belongs to Ludovico il Moro. Literally, she is holding the animal with her eyes fixed to a different direction off the camera and also a smile </w:t>
      </w:r>
      <w:r w:rsidR="00873076">
        <w:rPr>
          <w:noProof/>
        </w:rPr>
        <w:t>o</w:t>
      </w:r>
      <w:r w:rsidR="00671458" w:rsidRPr="00873076">
        <w:rPr>
          <w:noProof/>
        </w:rPr>
        <w:t>n</w:t>
      </w:r>
      <w:r w:rsidR="00671458">
        <w:t xml:space="preserve"> her lips. The art contains a great sy</w:t>
      </w:r>
      <w:r w:rsidR="00265F92">
        <w:t xml:space="preserve">mbolism in which the ermine is </w:t>
      </w:r>
      <w:r w:rsidR="00873076">
        <w:t xml:space="preserve">a </w:t>
      </w:r>
      <w:r w:rsidR="00671458" w:rsidRPr="00873076">
        <w:rPr>
          <w:noProof/>
        </w:rPr>
        <w:t>traditional</w:t>
      </w:r>
      <w:r w:rsidR="00671458">
        <w:t xml:space="preserve"> symbol of being pure. </w:t>
      </w:r>
      <w:r w:rsidR="00265F92">
        <w:t>This</w:t>
      </w:r>
      <w:r w:rsidR="00873076">
        <w:t>, therefore,</w:t>
      </w:r>
      <w:r w:rsidR="00265F92">
        <w:t xml:space="preserve"> explains Cecilia’s purity</w:t>
      </w:r>
      <w:r w:rsidR="001E749E">
        <w:t xml:space="preserve"> </w:t>
      </w:r>
      <w:r w:rsidR="001E749E">
        <w:fldChar w:fldCharType="begin"/>
      </w:r>
      <w:r w:rsidR="001E749E">
        <w:instrText xml:space="preserve"> ADDIN ZOTERO_ITEM CSL_CITATION {"citationID":"xuGD6GDF","properties":{"formattedCitation":"(Niemel\\uc0\\u228{} &amp; \\uc0\\u214{}rm\\uc0\\u228{}, 2016)","plainCitation":"(Niemelä &amp; Örmä, 2016)","noteIndex":0},"citationItems":[{"id":105,"uris":["http://zotero.org/users/local/jAIPT7SL/items/6T6IA9CT"],"uri":["http://zotero.org/users/local/jAIPT7SL/items/6T6IA9CT"],"itemData":{"id":105,"type":"article-journal","title":"Lady with an “Ermine”","container-title":"Source: Notes in the History of Art","page":"302-310","volume":"35","issue":"4","ISSN":"0737-4453","journalAbbreviation":"Source: Notes in the History of Art","author":[{"family":"Niemelä","given":"Pekka"},{"family":"Örmä","given":"Simo"}],"issued":{"date-parts":[["2016"]]}}}],"schema":"https://github.com/citation-style-language/schema/raw/master/csl-citation.json"} </w:instrText>
      </w:r>
      <w:r w:rsidR="001E749E">
        <w:fldChar w:fldCharType="separate"/>
      </w:r>
      <w:r w:rsidR="001E749E" w:rsidRPr="001E749E">
        <w:t>(Niemelä &amp; Örmä, 2016)</w:t>
      </w:r>
      <w:r w:rsidR="001E749E">
        <w:fldChar w:fldCharType="end"/>
      </w:r>
    </w:p>
    <w:p w:rsidR="00510CF9" w:rsidRDefault="00265F92" w:rsidP="00390625">
      <w:pPr>
        <w:spacing w:line="480" w:lineRule="auto"/>
      </w:pPr>
      <w:r>
        <w:t xml:space="preserve">The painting </w:t>
      </w:r>
      <w:r w:rsidR="00D66EDD">
        <w:t xml:space="preserve">was an oil painting which was done on the wood. </w:t>
      </w:r>
      <w:r w:rsidR="00390625">
        <w:t>Cecilia Gallerani was a mistress to Ludovica Sforza who was a married Duke from Milan. The painting shows there is a very strong desire for the couple to show their relationship to the public. The portrait could also indicate duke was willing to flatter since there was a transformation from small and dark to masculine and white. In conclusion, there were very many paintings done from one period to the next and each had a different interpretation and meaning.</w:t>
      </w:r>
    </w:p>
    <w:p w:rsidR="00390625" w:rsidRDefault="00390625" w:rsidP="00390625">
      <w:pPr>
        <w:pStyle w:val="Bibliography"/>
        <w:jc w:val="center"/>
      </w:pPr>
      <w:r>
        <w:lastRenderedPageBreak/>
        <w:t>Refferences</w:t>
      </w:r>
    </w:p>
    <w:p w:rsidR="00390625" w:rsidRPr="00390625" w:rsidRDefault="00390625" w:rsidP="00390625">
      <w:pPr>
        <w:pStyle w:val="Bibliography"/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390625">
        <w:t xml:space="preserve">Bohn, B., &amp; Saslow, J. M. (2012). </w:t>
      </w:r>
      <w:r w:rsidRPr="00390625">
        <w:rPr>
          <w:i/>
          <w:iCs/>
        </w:rPr>
        <w:t>A companion to Renaissance and Baroque art</w:t>
      </w:r>
      <w:r w:rsidRPr="00390625">
        <w:t xml:space="preserve"> (Vol. 29). John Wiley &amp; Sons.</w:t>
      </w:r>
    </w:p>
    <w:p w:rsidR="00390625" w:rsidRPr="00390625" w:rsidRDefault="00390625" w:rsidP="00390625">
      <w:pPr>
        <w:pStyle w:val="Bibliography"/>
      </w:pPr>
      <w:r w:rsidRPr="00390625">
        <w:t xml:space="preserve">Niemelä, P., &amp; Örmä, S. (2016). Lady with an “Ermine.” </w:t>
      </w:r>
      <w:r w:rsidRPr="00390625">
        <w:rPr>
          <w:i/>
          <w:iCs/>
        </w:rPr>
        <w:t>Source: Notes in the History of Art</w:t>
      </w:r>
      <w:r w:rsidRPr="00390625">
        <w:t xml:space="preserve">, </w:t>
      </w:r>
      <w:r w:rsidRPr="00390625">
        <w:rPr>
          <w:i/>
          <w:iCs/>
        </w:rPr>
        <w:t>35</w:t>
      </w:r>
      <w:r w:rsidRPr="00390625">
        <w:t>(4), 302–310.</w:t>
      </w:r>
    </w:p>
    <w:p w:rsidR="00390625" w:rsidRPr="008148C9" w:rsidRDefault="00390625" w:rsidP="00390625">
      <w:pPr>
        <w:spacing w:line="480" w:lineRule="auto"/>
      </w:pPr>
      <w:r>
        <w:fldChar w:fldCharType="end"/>
      </w:r>
    </w:p>
    <w:sectPr w:rsidR="00390625" w:rsidRPr="008148C9" w:rsidSect="00510CF9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DA7" w:rsidRDefault="001F7DA7" w:rsidP="005168FD">
      <w:pPr>
        <w:spacing w:after="0" w:line="240" w:lineRule="auto"/>
      </w:pPr>
      <w:r>
        <w:separator/>
      </w:r>
    </w:p>
  </w:endnote>
  <w:endnote w:type="continuationSeparator" w:id="0">
    <w:p w:rsidR="001F7DA7" w:rsidRDefault="001F7DA7" w:rsidP="0051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DA7" w:rsidRDefault="001F7DA7" w:rsidP="005168FD">
      <w:pPr>
        <w:spacing w:after="0" w:line="240" w:lineRule="auto"/>
      </w:pPr>
      <w:r>
        <w:separator/>
      </w:r>
    </w:p>
  </w:footnote>
  <w:footnote w:type="continuationSeparator" w:id="0">
    <w:p w:rsidR="001F7DA7" w:rsidRDefault="001F7DA7" w:rsidP="0051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22617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10CF9" w:rsidRDefault="00510CF9">
        <w:pPr>
          <w:pStyle w:val="Header"/>
          <w:jc w:val="right"/>
        </w:pPr>
        <w:r>
          <w:t xml:space="preserve">ART ANALYTICAL ASSESSMENT FOR A PAINTING 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07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168FD" w:rsidRDefault="005168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F9" w:rsidRDefault="00510CF9" w:rsidP="00510CF9">
    <w:pPr>
      <w:jc w:val="center"/>
    </w:pPr>
    <w:r>
      <w:t>Running Head: ART ANALYTICAL ASSESSMENT FOR A PAINTING</w:t>
    </w:r>
    <w:r>
      <w:tab/>
    </w:r>
    <w:r>
      <w:tab/>
    </w:r>
    <w:r>
      <w:tab/>
      <w:t xml:space="preserve"> </w:t>
    </w:r>
    <w:sdt>
      <w:sdtPr>
        <w:id w:val="4157465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07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168FD" w:rsidRDefault="005168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85E66"/>
    <w:multiLevelType w:val="hybridMultilevel"/>
    <w:tmpl w:val="6A6890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xMzI2MjUxtLA0NTBU0lEKTi0uzszPAykwrgUAIgbtCSwAAAA="/>
  </w:docVars>
  <w:rsids>
    <w:rsidRoot w:val="005168FD"/>
    <w:rsid w:val="001C314A"/>
    <w:rsid w:val="001E749E"/>
    <w:rsid w:val="001F7DA7"/>
    <w:rsid w:val="00265F92"/>
    <w:rsid w:val="00282285"/>
    <w:rsid w:val="00297C62"/>
    <w:rsid w:val="00390625"/>
    <w:rsid w:val="004101D5"/>
    <w:rsid w:val="00510CF9"/>
    <w:rsid w:val="005168FD"/>
    <w:rsid w:val="00574BB4"/>
    <w:rsid w:val="005A6176"/>
    <w:rsid w:val="005C22A5"/>
    <w:rsid w:val="00671458"/>
    <w:rsid w:val="007653E0"/>
    <w:rsid w:val="008148C9"/>
    <w:rsid w:val="00873076"/>
    <w:rsid w:val="00946DF3"/>
    <w:rsid w:val="009D7D67"/>
    <w:rsid w:val="009F4FD2"/>
    <w:rsid w:val="00B748D7"/>
    <w:rsid w:val="00B8653F"/>
    <w:rsid w:val="00BB04A8"/>
    <w:rsid w:val="00CE4782"/>
    <w:rsid w:val="00D0144E"/>
    <w:rsid w:val="00D3393A"/>
    <w:rsid w:val="00D56E38"/>
    <w:rsid w:val="00D66EDD"/>
    <w:rsid w:val="00E022B1"/>
    <w:rsid w:val="00F5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3771A-3367-4050-99E0-9ACEF516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8FD"/>
  </w:style>
  <w:style w:type="paragraph" w:styleId="Footer">
    <w:name w:val="footer"/>
    <w:basedOn w:val="Normal"/>
    <w:link w:val="FooterChar"/>
    <w:uiPriority w:val="99"/>
    <w:unhideWhenUsed/>
    <w:rsid w:val="00516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8FD"/>
  </w:style>
  <w:style w:type="paragraph" w:styleId="ListParagraph">
    <w:name w:val="List Paragraph"/>
    <w:basedOn w:val="Normal"/>
    <w:uiPriority w:val="34"/>
    <w:qFormat/>
    <w:rsid w:val="001C314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390625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Rose</cp:lastModifiedBy>
  <cp:revision>4</cp:revision>
  <dcterms:created xsi:type="dcterms:W3CDTF">2018-12-05T05:45:00Z</dcterms:created>
  <dcterms:modified xsi:type="dcterms:W3CDTF">2018-12-06T21:54:00Z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zotero-version="5.0.58"&gt;&lt;session id="WYbv8GNE"/&gt;&lt;style id="http://www.zotero.org/styles/apa" locale="en-US" hasBibliography="1" bibliographyStyleHasBeenSet="1"/&gt;&lt;prefs&gt;&lt;pref name="fieldType" value="Field"/&gt;&lt;/prefs&gt;&lt;/data&gt;</vt:lpwstr>
  </property>
</Properties>
</file>